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9" w:rsidRDefault="00597C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7C59" w:rsidRDefault="00597C59">
      <w:pPr>
        <w:pStyle w:val="ConsPlusNormal"/>
        <w:outlineLvl w:val="0"/>
      </w:pPr>
    </w:p>
    <w:p w:rsidR="00597C59" w:rsidRDefault="00597C59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597C59" w:rsidRDefault="00597C59">
      <w:pPr>
        <w:pStyle w:val="ConsPlusTitle"/>
        <w:jc w:val="center"/>
      </w:pPr>
    </w:p>
    <w:p w:rsidR="00597C59" w:rsidRDefault="00597C59">
      <w:pPr>
        <w:pStyle w:val="ConsPlusTitle"/>
        <w:jc w:val="center"/>
      </w:pPr>
      <w:r>
        <w:t>ПОСТАНОВЛЕНИЕ</w:t>
      </w:r>
    </w:p>
    <w:p w:rsidR="00597C59" w:rsidRDefault="00597C59">
      <w:pPr>
        <w:pStyle w:val="ConsPlusTitle"/>
        <w:jc w:val="center"/>
      </w:pPr>
      <w:r>
        <w:t>от 26 января 2022 г. N 5-ПК</w:t>
      </w:r>
    </w:p>
    <w:p w:rsidR="00597C59" w:rsidRDefault="00597C59">
      <w:pPr>
        <w:pStyle w:val="ConsPlusTitle"/>
        <w:jc w:val="center"/>
      </w:pPr>
    </w:p>
    <w:p w:rsidR="00597C59" w:rsidRDefault="00597C59">
      <w:pPr>
        <w:pStyle w:val="ConsPlusTitle"/>
        <w:jc w:val="center"/>
      </w:pPr>
      <w:r>
        <w:t>О ВНЕСЕНИИ ИЗМЕНЕНИЙ В ПОСТАНОВЛЕНИЕ</w:t>
      </w:r>
    </w:p>
    <w:p w:rsidR="00597C59" w:rsidRDefault="00597C59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597C59" w:rsidRDefault="00597C59">
      <w:pPr>
        <w:pStyle w:val="ConsPlusTitle"/>
        <w:jc w:val="center"/>
      </w:pPr>
      <w:r>
        <w:t xml:space="preserve">ОТ 29.12.2021 N 258-ПК "ОБ УСТАНОВЛЕНИИ </w:t>
      </w:r>
      <w:proofErr w:type="gramStart"/>
      <w:r>
        <w:t>СТАНДАРТИЗИРОВАННЫХ</w:t>
      </w:r>
      <w:proofErr w:type="gramEnd"/>
    </w:p>
    <w:p w:rsidR="00597C59" w:rsidRDefault="00597C59">
      <w:pPr>
        <w:pStyle w:val="ConsPlusTitle"/>
        <w:jc w:val="center"/>
      </w:pPr>
      <w:r>
        <w:t>ТАРИФНЫХ СТАВОК, СТАВОК ЗА ЕДИНИЦУ МАКСИМАЛЬНОЙ МОЩНОСТИ</w:t>
      </w:r>
    </w:p>
    <w:p w:rsidR="00597C59" w:rsidRDefault="00597C59">
      <w:pPr>
        <w:pStyle w:val="ConsPlusTitle"/>
        <w:jc w:val="center"/>
      </w:pPr>
      <w:r>
        <w:t>И ФОРМУЛ ПЛАТЫ ЗА ТЕХНОЛОГИЧЕСКОЕ ПРИСОЕДИНЕНИЕ</w:t>
      </w:r>
    </w:p>
    <w:p w:rsidR="00597C59" w:rsidRDefault="00597C59">
      <w:pPr>
        <w:pStyle w:val="ConsPlusTitle"/>
        <w:jc w:val="center"/>
      </w:pPr>
      <w:r>
        <w:t>К ЭЛЕКТРИЧЕСКИМ СЕТЯМ СЕТЕВЫХ ОРГАНИЗАЦИЙ</w:t>
      </w:r>
    </w:p>
    <w:p w:rsidR="00597C59" w:rsidRDefault="00597C59">
      <w:pPr>
        <w:pStyle w:val="ConsPlusTitle"/>
        <w:jc w:val="center"/>
      </w:pPr>
      <w:r>
        <w:t>НА ТЕРРИТОРИИ СВЕРДЛОВСКОЙ ОБЛАСТИ НА 2022 ГОД"</w:t>
      </w:r>
    </w:p>
    <w:p w:rsidR="00597C59" w:rsidRDefault="00597C59">
      <w:pPr>
        <w:pStyle w:val="ConsPlusNormal"/>
      </w:pPr>
    </w:p>
    <w:p w:rsidR="00597C59" w:rsidRDefault="00597C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Постановлениями Правительства Российской Федерации от 27.12.2004 </w:t>
      </w:r>
      <w:hyperlink r:id="rId7" w:history="1">
        <w:r>
          <w:rPr>
            <w:color w:val="0000FF"/>
          </w:rPr>
          <w:t>N 861</w:t>
        </w:r>
      </w:hyperlink>
      <w: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</w:t>
      </w:r>
      <w:proofErr w:type="gramEnd"/>
      <w:r>
        <w:t xml:space="preserve"> </w:t>
      </w:r>
      <w:proofErr w:type="gramStart"/>
      <w:r>
        <w:t xml:space="preserve">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и от 29.12.2011 </w:t>
      </w:r>
      <w:hyperlink r:id="rId8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Приказами Федеральной антимонопольной службы от 29.08.2017 </w:t>
      </w:r>
      <w:hyperlink r:id="rId9" w:history="1">
        <w:r>
          <w:rPr>
            <w:color w:val="0000FF"/>
          </w:rPr>
          <w:t>N 1135/17</w:t>
        </w:r>
      </w:hyperlink>
      <w:r>
        <w:t xml:space="preserve"> "Об утверждении Методических указаний</w:t>
      </w:r>
      <w:proofErr w:type="gramEnd"/>
      <w:r>
        <w:t xml:space="preserve"> </w:t>
      </w:r>
      <w:proofErr w:type="gramStart"/>
      <w:r>
        <w:t xml:space="preserve">по определению размера платы за технологическое присоединение к электрическим сетям" и от 19.06.2018 </w:t>
      </w:r>
      <w:hyperlink r:id="rId10" w:history="1">
        <w:r>
          <w:rPr>
            <w:color w:val="0000FF"/>
          </w:rPr>
          <w:t>N 834/18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</w:t>
      </w:r>
      <w:proofErr w:type="gramEnd"/>
      <w:r>
        <w:t xml:space="preserve"> регулирования тарифов",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области", в целях устранения технической ошибки Региональная энергетическая комиссия Свердловской области постановляет:</w:t>
      </w:r>
    </w:p>
    <w:p w:rsidR="00597C59" w:rsidRDefault="00597C5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29.12.2021 N 258-ПК "Об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год" ("Официальный интернет-портал правовой информации Свердловской области (www.pravo.gov66.ru), 2021, 30 декабря, N 33279) следующие изменения:</w:t>
      </w:r>
      <w:proofErr w:type="gramEnd"/>
    </w:p>
    <w:p w:rsidR="00597C59" w:rsidRDefault="00597C59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приложении N 1</w:t>
        </w:r>
      </w:hyperlink>
      <w:r>
        <w:t xml:space="preserve"> в таблице </w:t>
      </w:r>
      <w:hyperlink r:id="rId14" w:history="1">
        <w:r>
          <w:rPr>
            <w:color w:val="0000FF"/>
          </w:rPr>
          <w:t>пункты 3.9</w:t>
        </w:r>
      </w:hyperlink>
      <w:r>
        <w:t xml:space="preserve"> и </w:t>
      </w:r>
      <w:hyperlink r:id="rId15" w:history="1">
        <w:r>
          <w:rPr>
            <w:color w:val="0000FF"/>
          </w:rPr>
          <w:t>3.10</w:t>
        </w:r>
      </w:hyperlink>
      <w:r>
        <w:t xml:space="preserve"> изложить в следующей редакции:</w:t>
      </w:r>
    </w:p>
    <w:p w:rsidR="00597C59" w:rsidRDefault="00597C59">
      <w:pPr>
        <w:pStyle w:val="ConsPlusNormal"/>
      </w:pPr>
    </w:p>
    <w:p w:rsidR="00597C59" w:rsidRDefault="00597C59">
      <w:pPr>
        <w:pStyle w:val="ConsPlusNormal"/>
        <w:jc w:val="both"/>
      </w:pPr>
      <w:r>
        <w:t>"</w:t>
      </w:r>
    </w:p>
    <w:p w:rsidR="00597C59" w:rsidRDefault="00597C5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1757"/>
        <w:gridCol w:w="1474"/>
        <w:gridCol w:w="1474"/>
        <w:gridCol w:w="1361"/>
      </w:tblGrid>
      <w:tr w:rsidR="00597C59">
        <w:tc>
          <w:tcPr>
            <w:tcW w:w="96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107" w:type="dxa"/>
            <w:gridSpan w:val="5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Переключательные пункты номинальным током до 100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 с количеством ячеек до 5 включительно</w:t>
            </w:r>
          </w:p>
        </w:tc>
      </w:tr>
      <w:tr w:rsidR="00597C59">
        <w:tc>
          <w:tcPr>
            <w:tcW w:w="96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3.9.1.</w:t>
            </w:r>
          </w:p>
        </w:tc>
        <w:tc>
          <w:tcPr>
            <w:tcW w:w="2041" w:type="dxa"/>
            <w:vAlign w:val="center"/>
          </w:tcPr>
          <w:p w:rsidR="00597C59" w:rsidRDefault="00597C59">
            <w:pPr>
              <w:pStyle w:val="ConsPlusNormal"/>
            </w:pPr>
            <w:r w:rsidRPr="00B71BEB">
              <w:rPr>
                <w:position w:val="-9"/>
              </w:rPr>
              <w:pict>
                <v:shape id="_x0000_i1025" style="width:79.5pt;height:21pt" coordsize="" o:spt="100" adj="0,,0" path="" filled="f" stroked="f">
                  <v:stroke joinstyle="miter"/>
                  <v:imagedata r:id="rId16" o:title="base_23623_321376_32768"/>
                  <v:formulas/>
                  <v:path o:connecttype="segments"/>
                </v:shape>
              </w:pict>
            </w:r>
          </w:p>
        </w:tc>
        <w:tc>
          <w:tcPr>
            <w:tcW w:w="1757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62214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62214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0</w:t>
            </w:r>
          </w:p>
        </w:tc>
      </w:tr>
      <w:tr w:rsidR="00597C59">
        <w:tc>
          <w:tcPr>
            <w:tcW w:w="96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lastRenderedPageBreak/>
              <w:t>3.9.2.</w:t>
            </w:r>
          </w:p>
        </w:tc>
        <w:tc>
          <w:tcPr>
            <w:tcW w:w="2041" w:type="dxa"/>
            <w:vAlign w:val="center"/>
          </w:tcPr>
          <w:p w:rsidR="00597C59" w:rsidRDefault="00597C59">
            <w:pPr>
              <w:pStyle w:val="ConsPlusNormal"/>
            </w:pPr>
            <w:r w:rsidRPr="00B71BEB">
              <w:rPr>
                <w:position w:val="-9"/>
              </w:rPr>
              <w:pict>
                <v:shape id="_x0000_i1026" style="width:62.25pt;height:21pt" coordsize="" o:spt="100" adj="0,,0" path="" filled="f" stroked="f">
                  <v:stroke joinstyle="miter"/>
                  <v:imagedata r:id="rId17" o:title="base_23623_321376_32769"/>
                  <v:formulas/>
                  <v:path o:connecttype="segments"/>
                </v:shape>
              </w:pict>
            </w:r>
          </w:p>
        </w:tc>
        <w:tc>
          <w:tcPr>
            <w:tcW w:w="1757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153855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148766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61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1746</w:t>
            </w:r>
          </w:p>
        </w:tc>
      </w:tr>
      <w:tr w:rsidR="00597C59">
        <w:tc>
          <w:tcPr>
            <w:tcW w:w="96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107" w:type="dxa"/>
            <w:gridSpan w:val="5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Переключательные пункты номинальным током от 100 до 250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 с количеством ячеек до 5 включительно</w:t>
            </w:r>
          </w:p>
        </w:tc>
      </w:tr>
      <w:tr w:rsidR="00597C59">
        <w:tc>
          <w:tcPr>
            <w:tcW w:w="96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3.10.1.</w:t>
            </w:r>
          </w:p>
        </w:tc>
        <w:tc>
          <w:tcPr>
            <w:tcW w:w="2041" w:type="dxa"/>
            <w:vAlign w:val="center"/>
          </w:tcPr>
          <w:p w:rsidR="00597C59" w:rsidRDefault="00597C59">
            <w:pPr>
              <w:pStyle w:val="ConsPlusNormal"/>
            </w:pPr>
            <w:r w:rsidRPr="00B71BEB">
              <w:rPr>
                <w:position w:val="-9"/>
              </w:rPr>
              <w:pict>
                <v:shape id="_x0000_i1027" style="width:62.25pt;height:21pt" coordsize="" o:spt="100" adj="0,,0" path="" filled="f" stroked="f">
                  <v:stroke joinstyle="miter"/>
                  <v:imagedata r:id="rId18" o:title="base_23623_321376_32770"/>
                  <v:formulas/>
                  <v:path o:connecttype="segments"/>
                </v:shape>
              </w:pict>
            </w:r>
          </w:p>
        </w:tc>
        <w:tc>
          <w:tcPr>
            <w:tcW w:w="1757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74762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61953</w:t>
            </w:r>
          </w:p>
        </w:tc>
        <w:tc>
          <w:tcPr>
            <w:tcW w:w="1474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361" w:type="dxa"/>
            <w:vAlign w:val="center"/>
          </w:tcPr>
          <w:p w:rsidR="00597C59" w:rsidRDefault="00597C59">
            <w:pPr>
              <w:pStyle w:val="ConsPlusNormal"/>
              <w:jc w:val="center"/>
            </w:pPr>
            <w:r>
              <w:t>287</w:t>
            </w:r>
          </w:p>
        </w:tc>
      </w:tr>
    </w:tbl>
    <w:p w:rsidR="00597C59" w:rsidRDefault="00597C59">
      <w:pPr>
        <w:pStyle w:val="ConsPlusNormal"/>
        <w:jc w:val="right"/>
      </w:pPr>
      <w:r>
        <w:t>";</w:t>
      </w:r>
    </w:p>
    <w:p w:rsidR="00597C59" w:rsidRDefault="00597C59">
      <w:pPr>
        <w:pStyle w:val="ConsPlusNormal"/>
      </w:pPr>
    </w:p>
    <w:p w:rsidR="00597C59" w:rsidRDefault="00597C59">
      <w:pPr>
        <w:pStyle w:val="ConsPlusNormal"/>
        <w:ind w:firstLine="540"/>
        <w:jc w:val="both"/>
      </w:pPr>
      <w:r>
        <w:t xml:space="preserve">2) в приложении N 1 в таблице исключить </w:t>
      </w:r>
      <w:hyperlink r:id="rId19" w:history="1">
        <w:r>
          <w:rPr>
            <w:color w:val="0000FF"/>
          </w:rPr>
          <w:t>строку 2.13.2</w:t>
        </w:r>
      </w:hyperlink>
      <w:r>
        <w:t>.</w:t>
      </w:r>
    </w:p>
    <w:p w:rsidR="00597C59" w:rsidRDefault="00597C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97C59" w:rsidRDefault="00597C59">
      <w:pPr>
        <w:pStyle w:val="ConsPlusNormal"/>
        <w:spacing w:before="220"/>
        <w:ind w:firstLine="540"/>
        <w:jc w:val="both"/>
      </w:pPr>
      <w:r>
        <w:t>3.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597C59" w:rsidRDefault="00597C59">
      <w:pPr>
        <w:pStyle w:val="ConsPlusNormal"/>
      </w:pPr>
    </w:p>
    <w:p w:rsidR="00597C59" w:rsidRDefault="00597C5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597C59" w:rsidRDefault="00597C59">
      <w:pPr>
        <w:pStyle w:val="ConsPlusNormal"/>
        <w:jc w:val="right"/>
      </w:pPr>
      <w:r>
        <w:t>Региональной энергетической комиссии</w:t>
      </w:r>
    </w:p>
    <w:p w:rsidR="00597C59" w:rsidRDefault="00597C59">
      <w:pPr>
        <w:pStyle w:val="ConsPlusNormal"/>
        <w:jc w:val="right"/>
      </w:pPr>
      <w:r>
        <w:t>Свердловской области</w:t>
      </w:r>
    </w:p>
    <w:p w:rsidR="00597C59" w:rsidRDefault="00597C59">
      <w:pPr>
        <w:pStyle w:val="ConsPlusNormal"/>
        <w:jc w:val="right"/>
      </w:pPr>
      <w:r>
        <w:t>В.В.ГРИШАНОВ</w:t>
      </w:r>
    </w:p>
    <w:p w:rsidR="00597C59" w:rsidRDefault="00597C59">
      <w:pPr>
        <w:pStyle w:val="ConsPlusNormal"/>
      </w:pPr>
    </w:p>
    <w:p w:rsidR="00597C59" w:rsidRDefault="00597C59">
      <w:pPr>
        <w:pStyle w:val="ConsPlusNormal"/>
      </w:pPr>
    </w:p>
    <w:p w:rsidR="00597C59" w:rsidRDefault="00597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15A" w:rsidRDefault="0080115A">
      <w:bookmarkStart w:id="0" w:name="_GoBack"/>
      <w:bookmarkEnd w:id="0"/>
    </w:p>
    <w:sectPr w:rsidR="0080115A" w:rsidSect="003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9"/>
    <w:rsid w:val="00597C59"/>
    <w:rsid w:val="008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C97F5566CFDF0CBCAE59573ACAD7CE1C7C3125D05C0C1476FD3F660DEBEC76D69C2D455619CF33D41C962EUBF7G" TargetMode="External"/><Relationship Id="rId13" Type="http://schemas.openxmlformats.org/officeDocument/2006/relationships/hyperlink" Target="consultantplus://offline/ref=46DAD739DB2E6998D914B19C1C4646B40E870E45143A7DA95FF66716AEB7D6ACD7E771FDEBCE94A55FC5858D3FA1DC579D9E24D3004ADF19A31B7297VCFEG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BEC97F5566CFDF0CBCAE59573ACAD7CE1C7E3C2DD05C0C1476FD3F660DEBEC76D69C2D455619CF33D41C962EUBF7G" TargetMode="External"/><Relationship Id="rId12" Type="http://schemas.openxmlformats.org/officeDocument/2006/relationships/hyperlink" Target="consultantplus://offline/ref=46DAD739DB2E6998D914B19C1C4646B40E870E45143A7DA95FF66716AEB7D6ACD7E771FDF9CECCA95FC09A853CB48A06DBVCF9G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AE59573ACAD7C9147C322CD95C0C1476FD3F660DEBEC76D69C2D455619CF33D41C962EUBF7G" TargetMode="External"/><Relationship Id="rId11" Type="http://schemas.openxmlformats.org/officeDocument/2006/relationships/hyperlink" Target="consultantplus://offline/ref=BFBEC97F5566CFDF0CBCB054415694DDCB17253926D95F5E4D24FB68395DEDB92496C274141752C231CF00962EABCD05CDU2F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DAD739DB2E6998D914B19C1C4646B40E870E45143A7DA95FF66716AEB7D6ACD7E771FDEBCE94A55FC485843AA1DC579D9E24D3004ADF19A31B7297VCFEG" TargetMode="External"/><Relationship Id="rId10" Type="http://schemas.openxmlformats.org/officeDocument/2006/relationships/hyperlink" Target="consultantplus://offline/ref=BFBEC97F5566CFDF0CBCAE59573ACAD7CE1C793323DF5C0C1476FD3F660DEBEC76D69C2D455619CF33D41C962EUBF7G" TargetMode="External"/><Relationship Id="rId19" Type="http://schemas.openxmlformats.org/officeDocument/2006/relationships/hyperlink" Target="consultantplus://offline/ref=46DAD739DB2E6998D914B19C1C4646B40E870E45143A7DA95FF66716AEB7D6ACD7E771FDEBCE94A55FC5818037A1DC579D9E24D3004ADF19A31B7297VC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C97F5566CFDF0CBCAE59573ACAD7CE1C7E3220DC5C0C1476FD3F660DEBEC76D69C2D455619CF33D41C962EUBF7G" TargetMode="External"/><Relationship Id="rId14" Type="http://schemas.openxmlformats.org/officeDocument/2006/relationships/hyperlink" Target="consultantplus://offline/ref=46DAD739DB2E6998D914B19C1C4646B40E870E45143A7DA95FF66716AEB7D6ACD7E771FDEBCE94A55FC4858538A1DC579D9E24D3004ADF19A31B7297VC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2022-02-05T06:05:00Z</dcterms:created>
  <dcterms:modified xsi:type="dcterms:W3CDTF">2022-02-05T06:06:00Z</dcterms:modified>
</cp:coreProperties>
</file>